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0CE9" w14:textId="77777777" w:rsidR="006D56EE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76472533" w14:textId="77777777" w:rsidR="006D56EE" w:rsidRDefault="00000000">
      <w:pPr>
        <w:pStyle w:val="1"/>
        <w:spacing w:before="0" w:after="0" w:line="700" w:lineRule="exact"/>
        <w:jc w:val="center"/>
        <w:rPr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十大杰出品牌</w:t>
      </w:r>
    </w:p>
    <w:tbl>
      <w:tblPr>
        <w:tblpPr w:leftFromText="180" w:rightFromText="180" w:vertAnchor="text" w:horzAnchor="page" w:tblpX="1367" w:tblpY="297"/>
        <w:tblOverlap w:val="never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1146"/>
        <w:gridCol w:w="2715"/>
        <w:gridCol w:w="1311"/>
        <w:gridCol w:w="2587"/>
      </w:tblGrid>
      <w:tr w:rsidR="006D56EE" w14:paraId="0280A96D" w14:textId="77777777">
        <w:trPr>
          <w:trHeight w:val="567"/>
        </w:trPr>
        <w:tc>
          <w:tcPr>
            <w:tcW w:w="93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6B1E9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6"/>
                <w:szCs w:val="26"/>
                <w:lang w:eastAsia="zh-Hans"/>
              </w:rPr>
              <w:t>基本情况</w:t>
            </w:r>
          </w:p>
        </w:tc>
      </w:tr>
      <w:tr w:rsidR="006D56EE" w14:paraId="1A7EE913" w14:textId="77777777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F05AAB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企业名称</w:t>
            </w:r>
          </w:p>
        </w:tc>
        <w:tc>
          <w:tcPr>
            <w:tcW w:w="3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32212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EF61C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成立时间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C48DC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6D56EE" w14:paraId="515CDC37" w14:textId="77777777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E14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企业性质</w:t>
            </w:r>
          </w:p>
        </w:tc>
        <w:tc>
          <w:tcPr>
            <w:tcW w:w="38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66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国有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民营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外企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B2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注册资本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0F829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6D56EE" w14:paraId="5D09F31F" w14:textId="77777777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0F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所属行业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25E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EE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职工人数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8770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6D56EE" w14:paraId="7CB7A08D" w14:textId="77777777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C7F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申报品牌类别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481E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企业品牌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业务品牌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城市品牌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 xml:space="preserve">公共品牌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产品品牌</w:t>
            </w:r>
          </w:p>
        </w:tc>
      </w:tr>
      <w:tr w:rsidR="006D56EE" w14:paraId="7C2A933D" w14:textId="77777777">
        <w:trPr>
          <w:trHeight w:val="567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973F2E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品牌负责人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83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DB9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E8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务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6A6D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6D56EE" w14:paraId="468D0FA4" w14:textId="77777777">
        <w:trPr>
          <w:trHeight w:val="567"/>
        </w:trPr>
        <w:tc>
          <w:tcPr>
            <w:tcW w:w="16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9E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7EBD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11C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70F4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C1C0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6D56EE" w14:paraId="11565DC1" w14:textId="77777777">
        <w:trPr>
          <w:trHeight w:val="567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62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申报联系人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C4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4DD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49E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05193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6D56EE" w14:paraId="7F16D629" w14:textId="77777777">
        <w:trPr>
          <w:trHeight w:val="567"/>
        </w:trPr>
        <w:tc>
          <w:tcPr>
            <w:tcW w:w="16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76D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60EB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0CC9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46C6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EE5E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6D56EE" w14:paraId="1E1000CB" w14:textId="77777777">
        <w:trPr>
          <w:trHeight w:val="567"/>
        </w:trPr>
        <w:tc>
          <w:tcPr>
            <w:tcW w:w="16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DDC7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F0F0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245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4B1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309EA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6D56EE" w14:paraId="183F2FB1" w14:textId="77777777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3AB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89B6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D56EE" w14:paraId="42C07ED9" w14:textId="77777777">
        <w:trPr>
          <w:trHeight w:val="2551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84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2C7BA" w14:textId="77777777" w:rsidR="006D56EE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承诺，提交的申报表及相关材料均真实、有效。</w:t>
            </w:r>
          </w:p>
          <w:p w14:paraId="5634EEAE" w14:textId="77777777" w:rsidR="006D56EE" w:rsidRDefault="006D56EE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47B56752" w14:textId="77777777" w:rsidR="006D56EE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申报单位盖章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1549940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6D56EE" w14:paraId="46640D52" w14:textId="77777777">
        <w:trPr>
          <w:trHeight w:val="2551"/>
        </w:trPr>
        <w:tc>
          <w:tcPr>
            <w:tcW w:w="16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CF2E6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推荐人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345B58" w14:textId="77777777" w:rsidR="006D56EE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33A119B5" w14:textId="77777777" w:rsidR="006D56EE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075FD118" w14:textId="77777777" w:rsidR="006D56EE" w:rsidRDefault="00000000"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20"/>
        <w:gridCol w:w="609"/>
        <w:gridCol w:w="291"/>
        <w:gridCol w:w="198"/>
        <w:gridCol w:w="381"/>
        <w:gridCol w:w="398"/>
        <w:gridCol w:w="528"/>
        <w:gridCol w:w="10"/>
        <w:gridCol w:w="58"/>
        <w:gridCol w:w="336"/>
        <w:gridCol w:w="762"/>
        <w:gridCol w:w="658"/>
        <w:gridCol w:w="581"/>
        <w:gridCol w:w="6"/>
        <w:gridCol w:w="405"/>
        <w:gridCol w:w="846"/>
        <w:gridCol w:w="121"/>
        <w:gridCol w:w="1030"/>
      </w:tblGrid>
      <w:tr w:rsidR="006D56EE" w14:paraId="50BEF11F" w14:textId="77777777">
        <w:trPr>
          <w:trHeight w:hRule="exact" w:val="277"/>
          <w:jc w:val="center"/>
        </w:trPr>
        <w:tc>
          <w:tcPr>
            <w:tcW w:w="936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1E5321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6D56EE" w14:paraId="373ABD51" w14:textId="77777777">
        <w:trPr>
          <w:trHeight w:hRule="exact" w:val="567"/>
          <w:jc w:val="center"/>
        </w:trPr>
        <w:tc>
          <w:tcPr>
            <w:tcW w:w="9368" w:type="dxa"/>
            <w:gridSpan w:val="1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835138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  <w:lang w:eastAsia="zh-Hans"/>
              </w:rPr>
              <w:t>能力情况</w:t>
            </w:r>
          </w:p>
        </w:tc>
      </w:tr>
      <w:tr w:rsidR="006D56EE" w14:paraId="70791DB4" w14:textId="77777777">
        <w:trPr>
          <w:trHeight w:val="728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37DAAC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品牌综述</w:t>
            </w:r>
          </w:p>
        </w:tc>
        <w:tc>
          <w:tcPr>
            <w:tcW w:w="86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0CC89D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品牌信息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品牌介绍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文化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故事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理念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价值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口号</w:t>
            </w:r>
          </w:p>
        </w:tc>
      </w:tr>
      <w:tr w:rsidR="006D56EE" w14:paraId="7CF8806A" w14:textId="77777777">
        <w:trPr>
          <w:trHeight w:val="728"/>
          <w:jc w:val="center"/>
        </w:trPr>
        <w:tc>
          <w:tcPr>
            <w:tcW w:w="73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1756717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left"/>
            </w:pPr>
          </w:p>
        </w:tc>
        <w:tc>
          <w:tcPr>
            <w:tcW w:w="86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00E25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品牌成果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：品牌发展历程，定位、特色与创新、竞争优势、发展前景</w:t>
            </w:r>
          </w:p>
        </w:tc>
      </w:tr>
      <w:tr w:rsidR="006D56EE" w14:paraId="4715A101" w14:textId="77777777">
        <w:trPr>
          <w:trHeight w:val="728"/>
          <w:jc w:val="center"/>
        </w:trPr>
        <w:tc>
          <w:tcPr>
            <w:tcW w:w="73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636E06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BFBFBF" w:themeColor="background1" w:themeShade="BF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86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80BE6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经营情况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主要领域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经营种类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业务范围</w:t>
            </w:r>
          </w:p>
        </w:tc>
      </w:tr>
      <w:tr w:rsidR="006D56EE" w14:paraId="5923251B" w14:textId="77777777">
        <w:trPr>
          <w:trHeight w:val="728"/>
          <w:jc w:val="center"/>
        </w:trPr>
        <w:tc>
          <w:tcPr>
            <w:tcW w:w="73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E7B8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BFBFBF" w:themeColor="background1" w:themeShade="BF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86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66C86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管理情况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企业理念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管理体系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制度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模式</w:t>
            </w:r>
          </w:p>
        </w:tc>
      </w:tr>
      <w:tr w:rsidR="006D56EE" w14:paraId="3C064E34" w14:textId="77777777">
        <w:trPr>
          <w:trHeight w:val="1716"/>
          <w:jc w:val="center"/>
        </w:trPr>
        <w:tc>
          <w:tcPr>
            <w:tcW w:w="7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3692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主要产品介绍</w:t>
            </w:r>
          </w:p>
        </w:tc>
        <w:tc>
          <w:tcPr>
            <w:tcW w:w="86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F5F00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6D56EE" w14:paraId="7E42CD5B" w14:textId="77777777">
        <w:trPr>
          <w:trHeight w:val="921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F2FEED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质量管理情况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AA25C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是否独立设置质量工作部门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3A29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是</w:t>
            </w:r>
          </w:p>
          <w:p w14:paraId="0BA0C4B0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1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63AE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其负责人拥有质量类职业能力证书</w:t>
            </w:r>
          </w:p>
        </w:tc>
        <w:tc>
          <w:tcPr>
            <w:tcW w:w="47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2E74C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高级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中级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</w:tr>
      <w:tr w:rsidR="006D56EE" w14:paraId="54E531B1" w14:textId="77777777">
        <w:trPr>
          <w:trHeight w:val="448"/>
          <w:jc w:val="center"/>
        </w:trPr>
        <w:tc>
          <w:tcPr>
            <w:tcW w:w="73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D1EC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3C3B0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质量奖励情况</w:t>
            </w:r>
          </w:p>
        </w:tc>
        <w:tc>
          <w:tcPr>
            <w:tcW w:w="721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1724A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全国质量奖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广东省政府质量奖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区级政府质量奖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其他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</w:t>
            </w:r>
          </w:p>
        </w:tc>
      </w:tr>
      <w:tr w:rsidR="006D56EE" w14:paraId="27D9AE81" w14:textId="77777777">
        <w:trPr>
          <w:trHeight w:val="397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7B0412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品牌管理建设情况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00D3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是否设置品牌管理机构</w:t>
            </w:r>
          </w:p>
        </w:tc>
        <w:tc>
          <w:tcPr>
            <w:tcW w:w="10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8030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是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61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28C351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单独设置品牌部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隶属于其他部门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          </w:t>
            </w:r>
          </w:p>
        </w:tc>
      </w:tr>
      <w:tr w:rsidR="006D56EE" w14:paraId="4B69F43D" w14:textId="77777777">
        <w:trPr>
          <w:trHeight w:val="397"/>
          <w:jc w:val="center"/>
        </w:trPr>
        <w:tc>
          <w:tcPr>
            <w:tcW w:w="73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08478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DF160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品牌负责人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br/>
              <w:t>培训证书</w:t>
            </w:r>
          </w:p>
        </w:tc>
        <w:tc>
          <w:tcPr>
            <w:tcW w:w="721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119ABB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首席品牌官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品牌经理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</w:tr>
      <w:tr w:rsidR="006D56EE" w14:paraId="68D90259" w14:textId="77777777">
        <w:trPr>
          <w:trHeight w:val="463"/>
          <w:jc w:val="center"/>
        </w:trPr>
        <w:tc>
          <w:tcPr>
            <w:tcW w:w="73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ACBAF3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0C94E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品牌建设投入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98BA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E894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9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5A1A4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26EE8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品牌营收规模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F56F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959E0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A9A2D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</w:tr>
      <w:tr w:rsidR="006D56EE" w14:paraId="243BBBEF" w14:textId="77777777">
        <w:trPr>
          <w:trHeight w:val="463"/>
          <w:jc w:val="center"/>
        </w:trPr>
        <w:tc>
          <w:tcPr>
            <w:tcW w:w="73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BEDEA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4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3253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5693F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9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76D89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93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60411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14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AD210F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DA2E44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9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2DBD2C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102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8BF0BFE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 w:rsidR="006D56EE" w14:paraId="3144BEF1" w14:textId="77777777">
        <w:trPr>
          <w:trHeight w:val="397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57D31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品牌文化建设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0919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品牌识别</w:t>
            </w:r>
          </w:p>
        </w:tc>
        <w:tc>
          <w:tcPr>
            <w:tcW w:w="24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D86E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视觉识别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VI：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  <w:tc>
          <w:tcPr>
            <w:tcW w:w="2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CFEDF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行为识别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BI：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  <w:tc>
          <w:tcPr>
            <w:tcW w:w="24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DA784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理念识别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>MI：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有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无</w:t>
            </w:r>
          </w:p>
        </w:tc>
      </w:tr>
      <w:tr w:rsidR="006D56EE" w14:paraId="65C1C81A" w14:textId="77777777">
        <w:trPr>
          <w:trHeight w:val="340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DEF2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C8F92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品牌架构</w:t>
            </w:r>
          </w:p>
        </w:tc>
        <w:tc>
          <w:tcPr>
            <w:tcW w:w="721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0CBD2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单一品牌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母子品牌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多品牌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背书品牌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其他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u w:val="single"/>
                <w:lang w:eastAsia="zh-Hans"/>
              </w:rPr>
              <w:t xml:space="preserve">                       </w:t>
            </w:r>
          </w:p>
        </w:tc>
      </w:tr>
      <w:tr w:rsidR="006D56EE" w14:paraId="380C7E95" w14:textId="77777777">
        <w:trPr>
          <w:trHeight w:val="397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6711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知识产权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DBC41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是否拥有自主知识产权</w:t>
            </w:r>
          </w:p>
        </w:tc>
        <w:tc>
          <w:tcPr>
            <w:tcW w:w="6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BB9DE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是</w:t>
            </w:r>
          </w:p>
          <w:p w14:paraId="42D6529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否</w:t>
            </w:r>
          </w:p>
        </w:tc>
        <w:tc>
          <w:tcPr>
            <w:tcW w:w="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B35A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累计授权数量</w:t>
            </w: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56C5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PCT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br/>
              <w:t>专利</w:t>
            </w:r>
          </w:p>
        </w:tc>
        <w:tc>
          <w:tcPr>
            <w:tcW w:w="1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9C29C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发明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br/>
              <w:t>专利</w:t>
            </w:r>
          </w:p>
        </w:tc>
        <w:tc>
          <w:tcPr>
            <w:tcW w:w="1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BAA5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实用新型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br/>
              <w:t>专利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1E8D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外观设计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br/>
              <w:t>专利</w:t>
            </w: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8EBD9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版权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br/>
              <w:t>著作</w:t>
            </w:r>
          </w:p>
        </w:tc>
      </w:tr>
      <w:tr w:rsidR="006D56EE" w14:paraId="08916174" w14:textId="77777777">
        <w:trPr>
          <w:trHeight w:val="397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0F876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8BB0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6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B040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68BB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99E2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1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609E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5B4EF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B178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1922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  <w:tr w:rsidR="006D56EE" w14:paraId="36A42913" w14:textId="77777777">
        <w:trPr>
          <w:trHeight w:val="397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44CD9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4F30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知识产权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br/>
              <w:t>获奖情况</w:t>
            </w:r>
          </w:p>
        </w:tc>
        <w:tc>
          <w:tcPr>
            <w:tcW w:w="721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BC375A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  <w:tr w:rsidR="006D56EE" w14:paraId="6C88DB16" w14:textId="77777777">
        <w:trPr>
          <w:trHeight w:val="397"/>
          <w:jc w:val="center"/>
        </w:trPr>
        <w:tc>
          <w:tcPr>
            <w:tcW w:w="73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88C4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品牌知名度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A597B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商标类别</w:t>
            </w: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ADC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个数</w:t>
            </w: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2B34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名称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C4EB70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时间</w:t>
            </w:r>
          </w:p>
        </w:tc>
      </w:tr>
      <w:tr w:rsidR="006D56EE" w14:paraId="57A3866E" w14:textId="77777777">
        <w:trPr>
          <w:trHeight w:val="397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CC0F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6390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注册商标</w:t>
            </w: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6E316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2B483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73C042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  <w:tr w:rsidR="006D56EE" w14:paraId="44EB736B" w14:textId="77777777">
        <w:trPr>
          <w:trHeight w:val="397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91DBA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63466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驰名商标</w:t>
            </w: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5000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DDCC3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1AF9BC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  <w:tr w:rsidR="006D56EE" w14:paraId="00FD7885" w14:textId="77777777">
        <w:trPr>
          <w:trHeight w:val="397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7ACB6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9779D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著名商标</w:t>
            </w: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B665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84457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729CF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  <w:tr w:rsidR="006D56EE" w14:paraId="70001022" w14:textId="77777777">
        <w:trPr>
          <w:trHeight w:val="397"/>
          <w:jc w:val="center"/>
        </w:trPr>
        <w:tc>
          <w:tcPr>
            <w:tcW w:w="73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053B4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C06FD5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知名商标</w:t>
            </w: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8F1D92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86E74C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3EBF6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</w:tbl>
    <w:p w14:paraId="4D77EB67" w14:textId="77777777" w:rsidR="006D56EE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83"/>
        <w:gridCol w:w="1567"/>
        <w:gridCol w:w="1566"/>
        <w:gridCol w:w="784"/>
        <w:gridCol w:w="2350"/>
      </w:tblGrid>
      <w:tr w:rsidR="006D56EE" w14:paraId="56139215" w14:textId="77777777">
        <w:trPr>
          <w:trHeight w:hRule="exact" w:val="277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C8E9C6C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6D56EE" w14:paraId="45B694DA" w14:textId="77777777">
        <w:trPr>
          <w:trHeight w:val="512"/>
          <w:jc w:val="center"/>
        </w:trPr>
        <w:tc>
          <w:tcPr>
            <w:tcW w:w="940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D807F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 w:rsidR="006D56EE" w14:paraId="255671E1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94E4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CE6E4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27E49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9EF8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获得时间</w:t>
            </w:r>
          </w:p>
        </w:tc>
      </w:tr>
      <w:tr w:rsidR="006D56EE" w14:paraId="10192699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B79C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C04F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63AC3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92F52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6D56EE" w14:paraId="45C3D614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A6BD6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7C9AE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1095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10A62D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6D56EE" w14:paraId="27811E8F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88CEB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2CA1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EDEF1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CBAB8D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6D56EE" w14:paraId="44E0A4E0" w14:textId="77777777">
        <w:trPr>
          <w:trHeight w:val="340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7E21B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 w:rsidR="006D56EE" w14:paraId="0C853226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20A1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97FE7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C8446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B7CF3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获得时间</w:t>
            </w:r>
          </w:p>
        </w:tc>
      </w:tr>
      <w:tr w:rsidR="006D56EE" w14:paraId="3C7F0818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1944C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3262A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BEB29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92577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  <w:tr w:rsidR="006D56EE" w14:paraId="0748A581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64D9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BA7FF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8AB23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A6530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6D56EE" w14:paraId="0BC8F32E" w14:textId="77777777">
        <w:trPr>
          <w:trHeight w:val="397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1E8C9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C0CDC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62358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6D57D" w14:textId="77777777" w:rsidR="006D56EE" w:rsidRDefault="006D56EE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6D56EE" w14:paraId="44E42F9B" w14:textId="77777777">
        <w:trPr>
          <w:trHeight w:hRule="exact" w:val="510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25EC3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6D56EE" w14:paraId="72B69AD1" w14:textId="77777777">
        <w:trPr>
          <w:trHeight w:val="397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103328A" w14:textId="77777777" w:rsidR="006D56EE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00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6D56EE" w14:paraId="2134F205" w14:textId="77777777">
        <w:trPr>
          <w:trHeight w:val="397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E3717" w14:textId="77777777" w:rsidR="006D56EE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59C7" w14:textId="77777777" w:rsidR="006D56EE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A4FAC4" w14:textId="77777777" w:rsidR="006D56EE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参与时间</w:t>
            </w:r>
          </w:p>
        </w:tc>
      </w:tr>
      <w:tr w:rsidR="006D56EE" w14:paraId="5D1AC26F" w14:textId="77777777">
        <w:trPr>
          <w:trHeight w:val="397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561DE" w14:textId="77777777" w:rsidR="006D56EE" w:rsidRDefault="006D56EE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83008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576717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6D56EE" w14:paraId="74572E04" w14:textId="77777777">
        <w:trPr>
          <w:trHeight w:val="397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1F76F" w14:textId="77777777" w:rsidR="006D56EE" w:rsidRDefault="006D56EE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58BB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BEDDFE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6D56EE" w14:paraId="77F6F73A" w14:textId="77777777">
        <w:trPr>
          <w:trHeight w:val="397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4F8D3A00" w14:textId="77777777" w:rsidR="006D56EE" w:rsidRDefault="00000000">
            <w:pPr>
              <w:ind w:firstLineChars="200" w:firstLine="400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6D56EE" w14:paraId="443B0E3E" w14:textId="77777777">
        <w:trPr>
          <w:trHeight w:val="397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7551E" w14:textId="77777777" w:rsidR="006D56EE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5336" w14:textId="77777777" w:rsidR="006D56EE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CA2D5E" w14:textId="77777777" w:rsidR="006D56EE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参与情况</w:t>
            </w:r>
          </w:p>
        </w:tc>
      </w:tr>
      <w:tr w:rsidR="006D56EE" w14:paraId="77161B63" w14:textId="77777777">
        <w:trPr>
          <w:trHeight w:val="397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E48FA" w14:textId="77777777" w:rsidR="006D56EE" w:rsidRDefault="006D56EE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2713D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9F29DE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6D56EE" w14:paraId="4B873B59" w14:textId="77777777">
        <w:trPr>
          <w:trHeight w:val="397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6259AD4" w14:textId="77777777" w:rsidR="006D56EE" w:rsidRDefault="006D56EE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B18638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76C599" w14:textId="77777777" w:rsidR="006D56EE" w:rsidRDefault="006D56EE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</w:tbl>
    <w:p w14:paraId="1DFCAB16" w14:textId="77777777" w:rsidR="006D56EE" w:rsidRDefault="006D56EE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</w:p>
    <w:p w14:paraId="013C3819" w14:textId="77777777" w:rsidR="006D56EE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《营业执照》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E40C708" w14:textId="77777777" w:rsidR="006D56EE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《证明文件》：申报表内对应证明材料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162087B4" w14:textId="77777777" w:rsidR="006D56EE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《信用行为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》：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提供信用记录报告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国家企业信用信息公示系统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天眼查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企查查等平台打印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）；</w:t>
      </w:r>
    </w:p>
    <w:p w14:paraId="7902C4E7" w14:textId="77777777" w:rsidR="006D56EE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《企业LOGO》：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AI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格式，精度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A48BAD0" w14:textId="77777777" w:rsidR="006D56EE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《品牌手册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》：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品牌手册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、CIS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手册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5333C927" w14:textId="6E19ECD9" w:rsidR="006D56EE" w:rsidRDefault="00000000">
      <w:pP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6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《品牌展示》：展示内容为品牌综述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（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品牌介绍、文化、故事、理念、价值、口号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发展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lastRenderedPageBreak/>
        <w:t>历程，定位、特色与创新、竞争优势、发展前景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）、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主要产品介绍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品牌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IP、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主创设计师及团队简介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运行情况说明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获奖荣誉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（594</w:t>
      </w:r>
      <w:r w:rsidR="0016051F"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×420</w:t>
      </w:r>
      <w:r w:rsidR="0016051F"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；</w:t>
      </w:r>
    </w:p>
    <w:p w14:paraId="04B8C64C" w14:textId="77777777" w:rsidR="006D56EE" w:rsidRDefault="00000000">
      <w:pPr>
        <w:pStyle w:val="1"/>
        <w:spacing w:before="0" w:after="0" w:line="240" w:lineRule="auto"/>
        <w:jc w:val="left"/>
        <w:rPr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7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《视频展示》：MP4格式，清晰度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1080P（1920×1080）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或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4K（4096×2160）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，时长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1-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3分钟。</w:t>
      </w:r>
    </w:p>
    <w:sectPr w:rsidR="006D56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F07A" w14:textId="77777777" w:rsidR="00BF6DFC" w:rsidRDefault="00BF6DFC">
      <w:r>
        <w:separator/>
      </w:r>
    </w:p>
  </w:endnote>
  <w:endnote w:type="continuationSeparator" w:id="0">
    <w:p w14:paraId="3FD2E2B5" w14:textId="77777777" w:rsidR="00BF6DFC" w:rsidRDefault="00BF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B66" w14:textId="77777777" w:rsidR="006D56E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EF11C" wp14:editId="528482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AC0D2" w14:textId="77777777" w:rsidR="006D56EE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EF1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08AC0D2" w14:textId="77777777" w:rsidR="006D56EE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EB10" w14:textId="77777777" w:rsidR="00BF6DFC" w:rsidRDefault="00BF6DFC">
      <w:r>
        <w:separator/>
      </w:r>
    </w:p>
  </w:footnote>
  <w:footnote w:type="continuationSeparator" w:id="0">
    <w:p w14:paraId="2C4CD072" w14:textId="77777777" w:rsidR="00BF6DFC" w:rsidRDefault="00BF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195F5AD4"/>
    <w:rsid w:val="1EFFB37A"/>
    <w:rsid w:val="1FFBB290"/>
    <w:rsid w:val="2E7160C8"/>
    <w:rsid w:val="36E12842"/>
    <w:rsid w:val="36F7E4EF"/>
    <w:rsid w:val="37974638"/>
    <w:rsid w:val="37CBFCAA"/>
    <w:rsid w:val="3BF937FE"/>
    <w:rsid w:val="3DD1613A"/>
    <w:rsid w:val="3E5F333A"/>
    <w:rsid w:val="3FDAFD27"/>
    <w:rsid w:val="3FEE23DB"/>
    <w:rsid w:val="3FFED2FE"/>
    <w:rsid w:val="43EF7F79"/>
    <w:rsid w:val="565F4B3C"/>
    <w:rsid w:val="65D58BD8"/>
    <w:rsid w:val="6DDF7F81"/>
    <w:rsid w:val="6DF7EC72"/>
    <w:rsid w:val="6F275507"/>
    <w:rsid w:val="6FBA07F8"/>
    <w:rsid w:val="6FD5814F"/>
    <w:rsid w:val="6FFDBBAB"/>
    <w:rsid w:val="773F7F6D"/>
    <w:rsid w:val="785FB6D1"/>
    <w:rsid w:val="7977DA04"/>
    <w:rsid w:val="7ABFC3C6"/>
    <w:rsid w:val="7BB7358F"/>
    <w:rsid w:val="7BE75059"/>
    <w:rsid w:val="7BFAA6A0"/>
    <w:rsid w:val="7D79B84E"/>
    <w:rsid w:val="7DF7A822"/>
    <w:rsid w:val="7EBEE0DB"/>
    <w:rsid w:val="7EEA3245"/>
    <w:rsid w:val="7FBF3190"/>
    <w:rsid w:val="7FDF1625"/>
    <w:rsid w:val="7FEFF6F9"/>
    <w:rsid w:val="8EFF3D45"/>
    <w:rsid w:val="913FA3D7"/>
    <w:rsid w:val="9CC6BEC9"/>
    <w:rsid w:val="9FAFB4CF"/>
    <w:rsid w:val="AFBDBA28"/>
    <w:rsid w:val="BBFF76B5"/>
    <w:rsid w:val="BEE735E6"/>
    <w:rsid w:val="BF3B806A"/>
    <w:rsid w:val="BF7F9D9D"/>
    <w:rsid w:val="BF93F618"/>
    <w:rsid w:val="BFB6C49B"/>
    <w:rsid w:val="BFEF2D09"/>
    <w:rsid w:val="C13FE8A0"/>
    <w:rsid w:val="C78B5A8C"/>
    <w:rsid w:val="D64F80CC"/>
    <w:rsid w:val="D7D91B5E"/>
    <w:rsid w:val="D7FBF13B"/>
    <w:rsid w:val="D97FC0E3"/>
    <w:rsid w:val="DDBB34B9"/>
    <w:rsid w:val="DDF36691"/>
    <w:rsid w:val="DEA6D7D4"/>
    <w:rsid w:val="DFEB21B8"/>
    <w:rsid w:val="DFF654EA"/>
    <w:rsid w:val="E374551D"/>
    <w:rsid w:val="E8F7FFD4"/>
    <w:rsid w:val="EBBF9560"/>
    <w:rsid w:val="EBFFB7D0"/>
    <w:rsid w:val="EF5B827B"/>
    <w:rsid w:val="EF9985DA"/>
    <w:rsid w:val="F3D65100"/>
    <w:rsid w:val="F5625565"/>
    <w:rsid w:val="F977909B"/>
    <w:rsid w:val="F9AB83DE"/>
    <w:rsid w:val="F9F74263"/>
    <w:rsid w:val="FAFCFE0F"/>
    <w:rsid w:val="FD7F67EC"/>
    <w:rsid w:val="FDAFC4C7"/>
    <w:rsid w:val="FDEFC827"/>
    <w:rsid w:val="FDF566AB"/>
    <w:rsid w:val="FDFCC150"/>
    <w:rsid w:val="FE5FDAC5"/>
    <w:rsid w:val="FF2AA426"/>
    <w:rsid w:val="FF6767B0"/>
    <w:rsid w:val="FF9B37EE"/>
    <w:rsid w:val="FFD64EF5"/>
    <w:rsid w:val="FFF7A818"/>
    <w:rsid w:val="0016051F"/>
    <w:rsid w:val="006D56EE"/>
    <w:rsid w:val="00B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2E309"/>
  <w15:docId w15:val="{AF79C04D-01A8-4DE5-896B-1235865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2022-10-15T10:15:00Z</dcterms:created>
  <dcterms:modified xsi:type="dcterms:W3CDTF">2022-11-17T07:08:00Z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719F8EC5C47CC2CFFF2752637263F687</vt:lpwstr>
  </property>
</Properties>
</file>